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B14765" w:rsidRPr="00B14765" w:rsidTr="000C60C7">
        <w:tc>
          <w:tcPr>
            <w:tcW w:w="2500" w:type="pct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  <w:r w:rsidRPr="00B14765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B14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реестра парковок общего пользования, расположенных на автомобильных дорогах общего пользования местного значения муниципального района «Балейский район», утвержденному постановлением администрации муниципального района</w:t>
            </w:r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spacing w:after="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«Балейский район»</w:t>
            </w:r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«___»__________2023 г. № ______</w:t>
            </w:r>
          </w:p>
        </w:tc>
      </w:tr>
    </w:tbl>
    <w:p w:rsidR="00B14765" w:rsidRPr="00B14765" w:rsidRDefault="00B14765" w:rsidP="00B147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765" w:rsidRPr="00B14765" w:rsidRDefault="00B14765" w:rsidP="00B147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B14765" w:rsidRPr="00B14765" w:rsidRDefault="00B14765" w:rsidP="00B147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парковок общего пользования, расположенных</w:t>
      </w:r>
    </w:p>
    <w:p w:rsidR="00B14765" w:rsidRDefault="00B14765" w:rsidP="00B147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автомобильных дорогах общего пользования местного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значения муниципального района</w:t>
      </w:r>
    </w:p>
    <w:p w:rsidR="00B14765" w:rsidRPr="00B14765" w:rsidRDefault="00B14765" w:rsidP="00B147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B14765" w:rsidRPr="00B14765" w:rsidRDefault="00B14765" w:rsidP="00B147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992"/>
        <w:gridCol w:w="1843"/>
        <w:gridCol w:w="1985"/>
        <w:gridCol w:w="1842"/>
        <w:gridCol w:w="1276"/>
        <w:gridCol w:w="1559"/>
        <w:gridCol w:w="1070"/>
      </w:tblGrid>
      <w:tr w:rsidR="00B14765" w:rsidRPr="00B14765" w:rsidTr="000C60C7">
        <w:trPr>
          <w:trHeight w:val="821"/>
        </w:trPr>
        <w:tc>
          <w:tcPr>
            <w:tcW w:w="959" w:type="dxa"/>
            <w:vMerge w:val="restart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реестро</w:t>
            </w:r>
            <w:proofErr w:type="spellEnd"/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вой записи, дата </w:t>
            </w:r>
            <w:proofErr w:type="spell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включе</w:t>
            </w:r>
            <w:proofErr w:type="spellEnd"/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</w:t>
            </w:r>
            <w:proofErr w:type="spellEnd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реестр</w:t>
            </w:r>
          </w:p>
        </w:tc>
        <w:tc>
          <w:tcPr>
            <w:tcW w:w="3260" w:type="dxa"/>
            <w:gridSpan w:val="2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(местонахождение) парковки</w:t>
            </w:r>
          </w:p>
        </w:tc>
        <w:tc>
          <w:tcPr>
            <w:tcW w:w="992" w:type="dxa"/>
            <w:vMerge w:val="restart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</w:t>
            </w:r>
            <w:proofErr w:type="spellEnd"/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вия </w:t>
            </w:r>
            <w:proofErr w:type="spell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</w:t>
            </w:r>
            <w:proofErr w:type="spellEnd"/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вания</w:t>
            </w:r>
            <w:proofErr w:type="spellEnd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(платно/</w:t>
            </w:r>
            <w:proofErr w:type="spell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бесплат</w:t>
            </w:r>
            <w:proofErr w:type="spellEnd"/>
            <w:proofErr w:type="gramEnd"/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но)</w:t>
            </w:r>
          </w:p>
        </w:tc>
        <w:tc>
          <w:tcPr>
            <w:tcW w:w="1843" w:type="dxa"/>
            <w:vMerge w:val="restart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 (для грузовых автомобилей/</w:t>
            </w:r>
            <w:proofErr w:type="gramEnd"/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автобусов/</w:t>
            </w:r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легковых автомобилей), площадь в м</w:t>
            </w:r>
            <w:proofErr w:type="gram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Категория, количество ТС, </w:t>
            </w:r>
            <w:proofErr w:type="gram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которые</w:t>
            </w:r>
            <w:proofErr w:type="gramEnd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могут размещаться на парковке/количество мест для инвалидов</w:t>
            </w:r>
          </w:p>
        </w:tc>
        <w:tc>
          <w:tcPr>
            <w:tcW w:w="4677" w:type="dxa"/>
            <w:gridSpan w:val="3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владельце парковки</w:t>
            </w:r>
          </w:p>
        </w:tc>
        <w:tc>
          <w:tcPr>
            <w:tcW w:w="1070" w:type="dxa"/>
            <w:vMerge w:val="restart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и номер решения об </w:t>
            </w:r>
            <w:proofErr w:type="spell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исключе</w:t>
            </w:r>
            <w:proofErr w:type="spellEnd"/>
          </w:p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нии</w:t>
            </w:r>
            <w:proofErr w:type="spellEnd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 реестра</w:t>
            </w:r>
          </w:p>
        </w:tc>
      </w:tr>
      <w:tr w:rsidR="00B14765" w:rsidRPr="00B14765" w:rsidTr="000C60C7">
        <w:tc>
          <w:tcPr>
            <w:tcW w:w="959" w:type="dxa"/>
            <w:vMerge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автомобильная дорога (</w:t>
            </w:r>
            <w:proofErr w:type="gramStart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</w:t>
            </w:r>
            <w:proofErr w:type="gramEnd"/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м) (лево, право)</w:t>
            </w:r>
          </w:p>
        </w:tc>
        <w:tc>
          <w:tcPr>
            <w:tcW w:w="1559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населенный пункт, улица (при наличии)</w:t>
            </w:r>
          </w:p>
        </w:tc>
        <w:tc>
          <w:tcPr>
            <w:tcW w:w="992" w:type="dxa"/>
            <w:vMerge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юр. лица/ФИО ИП</w:t>
            </w:r>
          </w:p>
        </w:tc>
        <w:tc>
          <w:tcPr>
            <w:tcW w:w="1276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9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1070" w:type="dxa"/>
            <w:vMerge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765" w:rsidRPr="00B14765" w:rsidTr="00B14765">
        <w:trPr>
          <w:trHeight w:val="350"/>
        </w:trPr>
        <w:tc>
          <w:tcPr>
            <w:tcW w:w="959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="00C5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59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92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3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85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6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59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70" w:type="dxa"/>
            <w:vAlign w:val="center"/>
          </w:tcPr>
          <w:p w:rsidR="00B14765" w:rsidRPr="00B14765" w:rsidRDefault="00B14765" w:rsidP="00B147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</w:tbl>
    <w:p w:rsidR="00B14765" w:rsidRPr="00B14765" w:rsidRDefault="00B14765" w:rsidP="00B147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D5" w:rsidRDefault="00B14765" w:rsidP="00C57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765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C57635" w:rsidRDefault="00C57635" w:rsidP="00C576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7635" w:rsidRPr="00C57635" w:rsidRDefault="00C57635" w:rsidP="00C5763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57635">
        <w:rPr>
          <w:rFonts w:ascii="Times New Roman" w:hAnsi="Times New Roman" w:cs="Times New Roman"/>
          <w:b/>
          <w:sz w:val="24"/>
        </w:rPr>
        <w:t>* Примечание: в насто</w:t>
      </w:r>
      <w:bookmarkStart w:id="0" w:name="_GoBack"/>
      <w:bookmarkEnd w:id="0"/>
      <w:r w:rsidRPr="00C57635">
        <w:rPr>
          <w:rFonts w:ascii="Times New Roman" w:hAnsi="Times New Roman" w:cs="Times New Roman"/>
          <w:b/>
          <w:sz w:val="24"/>
        </w:rPr>
        <w:t>ящее время на территории муниципального района «Балейский район» (за исключением территории городского поселения «Город Балей») парковок общего пользования на автомобильных дорогах общего пользования местного значения не имеется.</w:t>
      </w:r>
    </w:p>
    <w:sectPr w:rsidR="00C57635" w:rsidRPr="00C57635" w:rsidSect="00B1476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E3"/>
    <w:rsid w:val="003A72E3"/>
    <w:rsid w:val="0081098A"/>
    <w:rsid w:val="00B14765"/>
    <w:rsid w:val="00B227D5"/>
    <w:rsid w:val="00C5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1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1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2023-10-26T02:46:00Z</dcterms:created>
  <dcterms:modified xsi:type="dcterms:W3CDTF">2023-10-26T02:50:00Z</dcterms:modified>
</cp:coreProperties>
</file>